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《中国共产党机构编制工作条例》</w:t>
      </w:r>
    </w:p>
    <w:p>
      <w:pPr>
        <w:jc w:val="center"/>
        <w:rPr>
          <w:rFonts w:hint="eastAsia" w:ascii="黑体" w:hAnsi="黑体" w:eastAsia="黑体" w:cs="黑体"/>
          <w:sz w:val="44"/>
          <w:szCs w:val="44"/>
        </w:rPr>
      </w:pPr>
    </w:p>
    <w:p>
      <w:pPr>
        <w:rPr>
          <w:rFonts w:hint="eastAsia" w:ascii="仿宋" w:hAnsi="仿宋" w:eastAsia="仿宋" w:cs="仿宋"/>
          <w:sz w:val="32"/>
          <w:szCs w:val="32"/>
        </w:rPr>
      </w:pPr>
      <w:r>
        <w:rPr>
          <w:rFonts w:hint="eastAsia" w:ascii="仿宋" w:hAnsi="仿宋" w:eastAsia="仿宋" w:cs="仿宋"/>
          <w:sz w:val="32"/>
          <w:szCs w:val="32"/>
        </w:rPr>
        <w:t>　　第一章　总则</w:t>
      </w:r>
    </w:p>
    <w:p>
      <w:pPr>
        <w:rPr>
          <w:rFonts w:hint="eastAsia" w:ascii="仿宋" w:hAnsi="仿宋" w:eastAsia="仿宋" w:cs="仿宋"/>
          <w:sz w:val="32"/>
          <w:szCs w:val="32"/>
        </w:rPr>
      </w:pPr>
      <w:r>
        <w:rPr>
          <w:rFonts w:hint="eastAsia" w:ascii="仿宋" w:hAnsi="仿宋" w:eastAsia="仿宋" w:cs="仿宋"/>
          <w:sz w:val="32"/>
          <w:szCs w:val="32"/>
        </w:rPr>
        <w:t>　　第一条　为了加强党对机构编制工作的集中统一领导，规范党和国家机构编制工作，巩固党治国理政的组织基础，根据《中国共产党章程》，制定本条例。</w:t>
      </w:r>
    </w:p>
    <w:p>
      <w:pPr>
        <w:rPr>
          <w:rFonts w:hint="eastAsia" w:ascii="仿宋" w:hAnsi="仿宋" w:eastAsia="仿宋" w:cs="仿宋"/>
          <w:sz w:val="32"/>
          <w:szCs w:val="32"/>
        </w:rPr>
      </w:pPr>
      <w:r>
        <w:rPr>
          <w:rFonts w:hint="eastAsia" w:ascii="仿宋" w:hAnsi="仿宋" w:eastAsia="仿宋" w:cs="仿宋"/>
          <w:sz w:val="32"/>
          <w:szCs w:val="32"/>
        </w:rPr>
        <w:t>　　第二条　机构编制工作必须坚持以马克思列宁主义、毛泽东思想、邓小平理论、“三个代表”重要思想、科学发展观、习近平新时代中国特色社会主义思想为指导，以坚持和加强党的全面领导为统领，以完善和发展中国特色社会主义制度、推进国家治理体系和治理能力现代化为导向，以推进党和国家机构职能优化协同高效为着力点，完善机构设置，优化职能配置，提高效率效能，为决胜全面建成小康社会、全面建设社会主义现代化国家、实现中华民族伟大复兴的中国梦提供有力制度和组织保障。</w:t>
      </w:r>
    </w:p>
    <w:p>
      <w:pPr>
        <w:rPr>
          <w:rFonts w:hint="eastAsia" w:ascii="仿宋" w:hAnsi="仿宋" w:eastAsia="仿宋" w:cs="仿宋"/>
          <w:sz w:val="32"/>
          <w:szCs w:val="32"/>
        </w:rPr>
      </w:pPr>
      <w:r>
        <w:rPr>
          <w:rFonts w:hint="eastAsia" w:ascii="仿宋" w:hAnsi="仿宋" w:eastAsia="仿宋" w:cs="仿宋"/>
          <w:sz w:val="32"/>
          <w:szCs w:val="32"/>
        </w:rPr>
        <w:t>　　第三条　机构编制工作必须遵循以下原则：</w:t>
      </w:r>
    </w:p>
    <w:p>
      <w:pPr>
        <w:rPr>
          <w:rFonts w:hint="eastAsia" w:ascii="仿宋" w:hAnsi="仿宋" w:eastAsia="仿宋" w:cs="仿宋"/>
          <w:sz w:val="32"/>
          <w:szCs w:val="32"/>
        </w:rPr>
      </w:pPr>
      <w:r>
        <w:rPr>
          <w:rFonts w:hint="eastAsia" w:ascii="仿宋" w:hAnsi="仿宋" w:eastAsia="仿宋" w:cs="仿宋"/>
          <w:sz w:val="32"/>
          <w:szCs w:val="32"/>
        </w:rPr>
        <w:t>　　（一）坚持党管机构编制。坚持党对机构编制工作的集中统一领导，坚决维护习近平总书记党中央的核心、全党的核心地位，坚决维护党中央权威和集中统一领导，坚持民主集中制，把加强党的领导贯彻到机构编制工作的各方面和全过程，完善保证党的全面领导，始终总揽全局、协调各方的制度安排，有效实施党中央方针政策。</w:t>
      </w:r>
    </w:p>
    <w:p>
      <w:pPr>
        <w:rPr>
          <w:rFonts w:hint="eastAsia" w:ascii="仿宋" w:hAnsi="仿宋" w:eastAsia="仿宋" w:cs="仿宋"/>
          <w:sz w:val="32"/>
          <w:szCs w:val="32"/>
        </w:rPr>
      </w:pPr>
      <w:r>
        <w:rPr>
          <w:rFonts w:hint="eastAsia" w:ascii="仿宋" w:hAnsi="仿宋" w:eastAsia="仿宋" w:cs="仿宋"/>
          <w:sz w:val="32"/>
          <w:szCs w:val="32"/>
        </w:rPr>
        <w:t>　　（二）坚持优化协同高效。适应新时代新形势新要求，力求科学合理、权责一致，科学审慎设置党和国家机构，统筹谋划好党和国家机构职能体系建设；力求有统有分、有主有次，理顺党的领导体系和政府治理体系、武装力量体系、群团工作体系之间的领导指挥关系，明确其他各个体系的职责定位，完善党和国家机构布局；力求履职到位、流程通畅，统筹干部和机构编制资源，提高各类组织机构贯彻落实党的决策部署的效率，构建运行顺畅、充满活力、令行禁止的工作体系。</w:t>
      </w:r>
    </w:p>
    <w:p>
      <w:pPr>
        <w:rPr>
          <w:rFonts w:hint="eastAsia" w:ascii="仿宋" w:hAnsi="仿宋" w:eastAsia="仿宋" w:cs="仿宋"/>
          <w:sz w:val="32"/>
          <w:szCs w:val="32"/>
        </w:rPr>
      </w:pPr>
      <w:r>
        <w:rPr>
          <w:rFonts w:hint="eastAsia" w:ascii="仿宋" w:hAnsi="仿宋" w:eastAsia="仿宋" w:cs="仿宋"/>
          <w:sz w:val="32"/>
          <w:szCs w:val="32"/>
        </w:rPr>
        <w:t>　　（三）坚持机构编制刚性约束。贯彻编制就是法制的要求，机构编制一经确定必须严格执行，录（聘）用人员、配备干部、核拨人员经费等应当以机构编制为基本依据。用法治思维和法治方式维护机构编制的权威性和严肃性，切实把机构编制工作纳入法治化轨道。加快完善机构编制党内法规和国家法律法规并有效实施，依据国家法律法规有关规定履行法定程序。</w:t>
      </w:r>
    </w:p>
    <w:p>
      <w:pPr>
        <w:rPr>
          <w:rFonts w:hint="eastAsia" w:ascii="仿宋" w:hAnsi="仿宋" w:eastAsia="仿宋" w:cs="仿宋"/>
          <w:sz w:val="32"/>
          <w:szCs w:val="32"/>
        </w:rPr>
      </w:pPr>
      <w:r>
        <w:rPr>
          <w:rFonts w:hint="eastAsia" w:ascii="仿宋" w:hAnsi="仿宋" w:eastAsia="仿宋" w:cs="仿宋"/>
          <w:sz w:val="32"/>
          <w:szCs w:val="32"/>
        </w:rPr>
        <w:t>　　（四）坚持机构编制瘦身与健身相结合。适应经济社会发展变化和财政保障能力，管住管好用活机构编制，严控总量、统筹使用，科学增减，不断提升机构编制资源使用效益。妥善处理严控机构编制与满足发展需要之间的关系，围绕中心、服务大局，保障党和国家事业发展，更好满足人民日益增长的美好生活需要。</w:t>
      </w:r>
    </w:p>
    <w:p>
      <w:pPr>
        <w:rPr>
          <w:rFonts w:hint="eastAsia" w:ascii="仿宋" w:hAnsi="仿宋" w:eastAsia="仿宋" w:cs="仿宋"/>
          <w:sz w:val="32"/>
          <w:szCs w:val="32"/>
        </w:rPr>
      </w:pPr>
      <w:r>
        <w:rPr>
          <w:rFonts w:hint="eastAsia" w:ascii="仿宋" w:hAnsi="仿宋" w:eastAsia="仿宋" w:cs="仿宋"/>
          <w:sz w:val="32"/>
          <w:szCs w:val="32"/>
        </w:rPr>
        <w:t>　　第四条　党和国家机构改革、体制机制和职责调整，各类机关和事业单位的机构、编制、领导职数的配备和调整，适用本条例。</w:t>
      </w:r>
    </w:p>
    <w:p>
      <w:pPr>
        <w:rPr>
          <w:rFonts w:hint="eastAsia" w:ascii="仿宋" w:hAnsi="仿宋" w:eastAsia="仿宋" w:cs="仿宋"/>
          <w:sz w:val="32"/>
          <w:szCs w:val="32"/>
        </w:rPr>
      </w:pPr>
      <w:r>
        <w:rPr>
          <w:rFonts w:hint="eastAsia" w:ascii="仿宋" w:hAnsi="仿宋" w:eastAsia="仿宋" w:cs="仿宋"/>
          <w:sz w:val="32"/>
          <w:szCs w:val="32"/>
        </w:rPr>
        <w:t>　　前款所称各类机关是指党的机关、人大机关、行政机关、政协机关、监察机关、审判机关、检察机关和各民主党派机关、群团机关。</w:t>
      </w:r>
    </w:p>
    <w:p>
      <w:pPr>
        <w:rPr>
          <w:rFonts w:hint="eastAsia" w:ascii="仿宋" w:hAnsi="仿宋" w:eastAsia="仿宋" w:cs="仿宋"/>
          <w:sz w:val="32"/>
          <w:szCs w:val="32"/>
        </w:rPr>
      </w:pPr>
      <w:r>
        <w:rPr>
          <w:rFonts w:hint="eastAsia" w:ascii="仿宋" w:hAnsi="仿宋" w:eastAsia="仿宋" w:cs="仿宋"/>
          <w:sz w:val="32"/>
          <w:szCs w:val="32"/>
        </w:rPr>
        <w:t>　　第二章　领导体制</w:t>
      </w:r>
    </w:p>
    <w:p>
      <w:pPr>
        <w:rPr>
          <w:rFonts w:hint="eastAsia" w:ascii="仿宋" w:hAnsi="仿宋" w:eastAsia="仿宋" w:cs="仿宋"/>
          <w:sz w:val="32"/>
          <w:szCs w:val="32"/>
        </w:rPr>
      </w:pPr>
      <w:r>
        <w:rPr>
          <w:rFonts w:hint="eastAsia" w:ascii="仿宋" w:hAnsi="仿宋" w:eastAsia="仿宋" w:cs="仿宋"/>
          <w:sz w:val="32"/>
          <w:szCs w:val="32"/>
        </w:rPr>
        <w:t>　　第五条　党中央集中统一领导全国机构编制工作。党中央设立中央机构编制委员会，作为党中央决策议事协调机构，在中央政治局及其常委会领导下开展工作，负责党和国家机构职能体系建设的顶层设计、总体布局、统筹协调、整体推进、督促落实。</w:t>
      </w:r>
    </w:p>
    <w:p>
      <w:pPr>
        <w:rPr>
          <w:rFonts w:hint="eastAsia" w:ascii="仿宋" w:hAnsi="仿宋" w:eastAsia="仿宋" w:cs="仿宋"/>
          <w:sz w:val="32"/>
          <w:szCs w:val="32"/>
        </w:rPr>
      </w:pPr>
      <w:r>
        <w:rPr>
          <w:rFonts w:hint="eastAsia" w:ascii="仿宋" w:hAnsi="仿宋" w:eastAsia="仿宋" w:cs="仿宋"/>
          <w:sz w:val="32"/>
          <w:szCs w:val="32"/>
        </w:rPr>
        <w:t>　　中央机构编制委员会的主要职责是：</w:t>
      </w:r>
    </w:p>
    <w:p>
      <w:pPr>
        <w:rPr>
          <w:rFonts w:hint="eastAsia" w:ascii="仿宋" w:hAnsi="仿宋" w:eastAsia="仿宋" w:cs="仿宋"/>
          <w:sz w:val="32"/>
          <w:szCs w:val="32"/>
        </w:rPr>
      </w:pPr>
      <w:r>
        <w:rPr>
          <w:rFonts w:hint="eastAsia" w:ascii="仿宋" w:hAnsi="仿宋" w:eastAsia="仿宋" w:cs="仿宋"/>
          <w:sz w:val="32"/>
          <w:szCs w:val="32"/>
        </w:rPr>
        <w:t>　　（一）贯彻落实党中央对党和国家机构编制工作的集中统一领导。</w:t>
      </w:r>
    </w:p>
    <w:p>
      <w:pPr>
        <w:rPr>
          <w:rFonts w:hint="eastAsia" w:ascii="仿宋" w:hAnsi="仿宋" w:eastAsia="仿宋" w:cs="仿宋"/>
          <w:sz w:val="32"/>
          <w:szCs w:val="32"/>
        </w:rPr>
      </w:pPr>
      <w:r>
        <w:rPr>
          <w:rFonts w:hint="eastAsia" w:ascii="仿宋" w:hAnsi="仿宋" w:eastAsia="仿宋" w:cs="仿宋"/>
          <w:sz w:val="32"/>
          <w:szCs w:val="32"/>
        </w:rPr>
        <w:t>　　（二）研究提出机构编制工作的方针政策。</w:t>
      </w:r>
    </w:p>
    <w:p>
      <w:pPr>
        <w:rPr>
          <w:rFonts w:hint="eastAsia" w:ascii="仿宋" w:hAnsi="仿宋" w:eastAsia="仿宋" w:cs="仿宋"/>
          <w:sz w:val="32"/>
          <w:szCs w:val="32"/>
        </w:rPr>
      </w:pPr>
      <w:r>
        <w:rPr>
          <w:rFonts w:hint="eastAsia" w:ascii="仿宋" w:hAnsi="仿宋" w:eastAsia="仿宋" w:cs="仿宋"/>
          <w:sz w:val="32"/>
          <w:szCs w:val="32"/>
        </w:rPr>
        <w:t>　　（三）研究提出党和国家机构改革方案并组织实施；审定省级机构改革方案，指导地方各级机构改革工作。</w:t>
      </w:r>
    </w:p>
    <w:p>
      <w:pPr>
        <w:rPr>
          <w:rFonts w:hint="eastAsia" w:ascii="仿宋" w:hAnsi="仿宋" w:eastAsia="仿宋" w:cs="仿宋"/>
          <w:sz w:val="32"/>
          <w:szCs w:val="32"/>
        </w:rPr>
      </w:pPr>
      <w:r>
        <w:rPr>
          <w:rFonts w:hint="eastAsia" w:ascii="仿宋" w:hAnsi="仿宋" w:eastAsia="仿宋" w:cs="仿宋"/>
          <w:sz w:val="32"/>
          <w:szCs w:val="32"/>
        </w:rPr>
        <w:t>　　（四）审定中央一级副部级以上各类机构的职能配置、内设机构和人员编制规定（以下简称“三定”规定）。</w:t>
      </w:r>
    </w:p>
    <w:p>
      <w:pPr>
        <w:rPr>
          <w:rFonts w:hint="eastAsia" w:ascii="仿宋" w:hAnsi="仿宋" w:eastAsia="仿宋" w:cs="仿宋"/>
          <w:sz w:val="32"/>
          <w:szCs w:val="32"/>
        </w:rPr>
      </w:pPr>
      <w:r>
        <w:rPr>
          <w:rFonts w:hint="eastAsia" w:ascii="仿宋" w:hAnsi="仿宋" w:eastAsia="仿宋" w:cs="仿宋"/>
          <w:sz w:val="32"/>
          <w:szCs w:val="32"/>
        </w:rPr>
        <w:t>　　（五）统一管理中央和国家机关各部门的职能配置以及调整工作，统筹协调部门之间、部门与地方之间的职责分工。</w:t>
      </w:r>
    </w:p>
    <w:p>
      <w:pPr>
        <w:rPr>
          <w:rFonts w:hint="eastAsia" w:ascii="仿宋" w:hAnsi="仿宋" w:eastAsia="仿宋" w:cs="仿宋"/>
          <w:sz w:val="32"/>
          <w:szCs w:val="32"/>
        </w:rPr>
      </w:pPr>
      <w:r>
        <w:rPr>
          <w:rFonts w:hint="eastAsia" w:ascii="仿宋" w:hAnsi="仿宋" w:eastAsia="仿宋" w:cs="仿宋"/>
          <w:sz w:val="32"/>
          <w:szCs w:val="32"/>
        </w:rPr>
        <w:t>　　（六）统一管理中央一级党政机关，中央一级各民主党派机关、群团机关的机构编制工作。审批上述单位厅局级机构设置、人员编制和领导职数，中央和国家机关各部门垂直管理机构、双重领导并以部门领导为主的机构、派驻地方机构、我国驻外机构的机构设置、人员编制和领导职数。</w:t>
      </w:r>
    </w:p>
    <w:p>
      <w:pPr>
        <w:rPr>
          <w:rFonts w:hint="eastAsia" w:ascii="仿宋" w:hAnsi="仿宋" w:eastAsia="仿宋" w:cs="仿宋"/>
          <w:sz w:val="32"/>
          <w:szCs w:val="32"/>
        </w:rPr>
      </w:pPr>
      <w:r>
        <w:rPr>
          <w:rFonts w:hint="eastAsia" w:ascii="仿宋" w:hAnsi="仿宋" w:eastAsia="仿宋" w:cs="仿宋"/>
          <w:sz w:val="32"/>
          <w:szCs w:val="32"/>
        </w:rPr>
        <w:t>　　（七）审定地方行政编制总额、机构限额和职能配置的重要调整，审批省、自治区、直辖市厅局级行政机构的设置。</w:t>
      </w:r>
    </w:p>
    <w:p>
      <w:pPr>
        <w:rPr>
          <w:rFonts w:hint="eastAsia" w:ascii="仿宋" w:hAnsi="仿宋" w:eastAsia="仿宋" w:cs="仿宋"/>
          <w:sz w:val="32"/>
          <w:szCs w:val="32"/>
        </w:rPr>
      </w:pPr>
      <w:r>
        <w:rPr>
          <w:rFonts w:hint="eastAsia" w:ascii="仿宋" w:hAnsi="仿宋" w:eastAsia="仿宋" w:cs="仿宋"/>
          <w:sz w:val="32"/>
          <w:szCs w:val="32"/>
        </w:rPr>
        <w:t>　　（八）研究提出事业单位管理体制和机构改革方案，统一管理党中央、国务院直属事业单位以及部门所属事业单位的机构编制工作，审批地方厅局级事业单位的设置，指导协调地方事业单位机构编制工作。</w:t>
      </w:r>
    </w:p>
    <w:p>
      <w:pPr>
        <w:rPr>
          <w:rFonts w:hint="eastAsia" w:ascii="仿宋" w:hAnsi="仿宋" w:eastAsia="仿宋" w:cs="仿宋"/>
          <w:sz w:val="32"/>
          <w:szCs w:val="32"/>
        </w:rPr>
      </w:pPr>
      <w:r>
        <w:rPr>
          <w:rFonts w:hint="eastAsia" w:ascii="仿宋" w:hAnsi="仿宋" w:eastAsia="仿宋" w:cs="仿宋"/>
          <w:sz w:val="32"/>
          <w:szCs w:val="32"/>
        </w:rPr>
        <w:t>　　（九）推进机构编制法治建设，研究完善党和国家机构编制法规制度。</w:t>
      </w:r>
    </w:p>
    <w:p>
      <w:pPr>
        <w:rPr>
          <w:rFonts w:hint="eastAsia" w:ascii="仿宋" w:hAnsi="仿宋" w:eastAsia="仿宋" w:cs="仿宋"/>
          <w:sz w:val="32"/>
          <w:szCs w:val="32"/>
        </w:rPr>
      </w:pPr>
      <w:r>
        <w:rPr>
          <w:rFonts w:hint="eastAsia" w:ascii="仿宋" w:hAnsi="仿宋" w:eastAsia="仿宋" w:cs="仿宋"/>
          <w:sz w:val="32"/>
          <w:szCs w:val="32"/>
        </w:rPr>
        <w:t>　　（十）督促检查各地区各部门贯彻党中央关于机构编制工作的方针政策和重要决定，严肃机构编制纪律。</w:t>
      </w:r>
    </w:p>
    <w:p>
      <w:pPr>
        <w:rPr>
          <w:rFonts w:hint="eastAsia" w:ascii="仿宋" w:hAnsi="仿宋" w:eastAsia="仿宋" w:cs="仿宋"/>
          <w:sz w:val="32"/>
          <w:szCs w:val="32"/>
        </w:rPr>
      </w:pPr>
      <w:r>
        <w:rPr>
          <w:rFonts w:hint="eastAsia" w:ascii="仿宋" w:hAnsi="仿宋" w:eastAsia="仿宋" w:cs="仿宋"/>
          <w:sz w:val="32"/>
          <w:szCs w:val="32"/>
        </w:rPr>
        <w:t>　　第六条　各地区各部门党委（党组）必须服从党中央对机构编制工作的集中统一领导，增强“四个意识”、坚定“四个自信”、做到“两个维护”，坚决落实党和国家关于机构编制工作的方针政策和决策部署，严格执行党和国家关于机构改革、体制机制、机构、职能、编制和领导职数等规定，确保中央令行禁止、政令畅通。</w:t>
      </w:r>
    </w:p>
    <w:p>
      <w:pPr>
        <w:rPr>
          <w:rFonts w:hint="eastAsia" w:ascii="仿宋" w:hAnsi="仿宋" w:eastAsia="仿宋" w:cs="仿宋"/>
          <w:sz w:val="32"/>
          <w:szCs w:val="32"/>
        </w:rPr>
      </w:pPr>
      <w:r>
        <w:rPr>
          <w:rFonts w:hint="eastAsia" w:ascii="仿宋" w:hAnsi="仿宋" w:eastAsia="仿宋" w:cs="仿宋"/>
          <w:sz w:val="32"/>
          <w:szCs w:val="32"/>
        </w:rPr>
        <w:t>　　各地区各部门党委（党组）根据规定的职责权限，负责本地区本部门的机构编制工作。</w:t>
      </w:r>
    </w:p>
    <w:p>
      <w:pPr>
        <w:rPr>
          <w:rFonts w:hint="eastAsia" w:ascii="仿宋" w:hAnsi="仿宋" w:eastAsia="仿宋" w:cs="仿宋"/>
          <w:sz w:val="32"/>
          <w:szCs w:val="32"/>
        </w:rPr>
      </w:pPr>
      <w:r>
        <w:rPr>
          <w:rFonts w:hint="eastAsia" w:ascii="仿宋" w:hAnsi="仿宋" w:eastAsia="仿宋" w:cs="仿宋"/>
          <w:sz w:val="32"/>
          <w:szCs w:val="32"/>
        </w:rPr>
        <w:t>　　地方各级党委设立机构编制委员会，管理本地区机构编制工作。各部门各单位应当明确负责机构编制工作的机构和人员。</w:t>
      </w:r>
    </w:p>
    <w:p>
      <w:pPr>
        <w:rPr>
          <w:rFonts w:hint="eastAsia" w:ascii="仿宋" w:hAnsi="仿宋" w:eastAsia="仿宋" w:cs="仿宋"/>
          <w:sz w:val="32"/>
          <w:szCs w:val="32"/>
        </w:rPr>
      </w:pPr>
      <w:r>
        <w:rPr>
          <w:rFonts w:hint="eastAsia" w:ascii="仿宋" w:hAnsi="仿宋" w:eastAsia="仿宋" w:cs="仿宋"/>
          <w:sz w:val="32"/>
          <w:szCs w:val="32"/>
        </w:rPr>
        <w:t>　　乡镇、街道的机构编制事项由上一级机构编制委员会管理。</w:t>
      </w:r>
    </w:p>
    <w:p>
      <w:pPr>
        <w:rPr>
          <w:rFonts w:hint="eastAsia" w:ascii="仿宋" w:hAnsi="仿宋" w:eastAsia="仿宋" w:cs="仿宋"/>
          <w:sz w:val="32"/>
          <w:szCs w:val="32"/>
        </w:rPr>
      </w:pPr>
      <w:r>
        <w:rPr>
          <w:rFonts w:hint="eastAsia" w:ascii="仿宋" w:hAnsi="仿宋" w:eastAsia="仿宋" w:cs="仿宋"/>
          <w:sz w:val="32"/>
          <w:szCs w:val="32"/>
        </w:rPr>
        <w:t>　　第七条　各级机构编制委员会下设办公室，承担日常工作，归口本级党委组织部门管理，根据授权和规定程序处理机构编制具体事宜。</w:t>
      </w:r>
    </w:p>
    <w:p>
      <w:pPr>
        <w:rPr>
          <w:rFonts w:hint="eastAsia" w:ascii="仿宋" w:hAnsi="仿宋" w:eastAsia="仿宋" w:cs="仿宋"/>
          <w:sz w:val="32"/>
          <w:szCs w:val="32"/>
        </w:rPr>
      </w:pPr>
      <w:r>
        <w:rPr>
          <w:rFonts w:hint="eastAsia" w:ascii="仿宋" w:hAnsi="仿宋" w:eastAsia="仿宋" w:cs="仿宋"/>
          <w:sz w:val="32"/>
          <w:szCs w:val="32"/>
        </w:rPr>
        <w:t>　　第三章　动议</w:t>
      </w:r>
    </w:p>
    <w:p>
      <w:pPr>
        <w:rPr>
          <w:rFonts w:hint="eastAsia" w:ascii="仿宋" w:hAnsi="仿宋" w:eastAsia="仿宋" w:cs="仿宋"/>
          <w:sz w:val="32"/>
          <w:szCs w:val="32"/>
        </w:rPr>
      </w:pPr>
      <w:r>
        <w:rPr>
          <w:rFonts w:hint="eastAsia" w:ascii="仿宋" w:hAnsi="仿宋" w:eastAsia="仿宋" w:cs="仿宋"/>
          <w:sz w:val="32"/>
          <w:szCs w:val="32"/>
        </w:rPr>
        <w:t>　　第八条　机构编制工作动议应当根据党中央有关要求和工作需要，按照机构编制管理权限提出。</w:t>
      </w:r>
    </w:p>
    <w:p>
      <w:pPr>
        <w:rPr>
          <w:rFonts w:hint="eastAsia" w:ascii="仿宋" w:hAnsi="仿宋" w:eastAsia="仿宋" w:cs="仿宋"/>
          <w:sz w:val="32"/>
          <w:szCs w:val="32"/>
        </w:rPr>
      </w:pPr>
      <w:r>
        <w:rPr>
          <w:rFonts w:hint="eastAsia" w:ascii="仿宋" w:hAnsi="仿宋" w:eastAsia="仿宋" w:cs="仿宋"/>
          <w:sz w:val="32"/>
          <w:szCs w:val="32"/>
        </w:rPr>
        <w:t>　　党和国家机构改革、重大体制机制和职责调整由党中央启动。</w:t>
      </w:r>
    </w:p>
    <w:p>
      <w:pPr>
        <w:rPr>
          <w:rFonts w:hint="eastAsia" w:ascii="仿宋" w:hAnsi="仿宋" w:eastAsia="仿宋" w:cs="仿宋"/>
          <w:sz w:val="32"/>
          <w:szCs w:val="32"/>
        </w:rPr>
      </w:pPr>
      <w:r>
        <w:rPr>
          <w:rFonts w:hint="eastAsia" w:ascii="仿宋" w:hAnsi="仿宋" w:eastAsia="仿宋" w:cs="仿宋"/>
          <w:sz w:val="32"/>
          <w:szCs w:val="32"/>
        </w:rPr>
        <w:t>　　地方各级党委可以提出本地区体制机制和职责调整动议，并组织力量对有关问题进行分析研判。重大事项和超出本级机构编制管理权限的事项应当按照规定向上级党委请示报告，上级党委同意后方可研究推进。地方各级机构编制委员会可以根据规定权限，对本地区相关体制机制和职责调整提出动议。</w:t>
      </w:r>
    </w:p>
    <w:p>
      <w:pPr>
        <w:rPr>
          <w:rFonts w:hint="eastAsia" w:ascii="仿宋" w:hAnsi="仿宋" w:eastAsia="仿宋" w:cs="仿宋"/>
          <w:sz w:val="32"/>
          <w:szCs w:val="32"/>
        </w:rPr>
      </w:pPr>
      <w:r>
        <w:rPr>
          <w:rFonts w:hint="eastAsia" w:ascii="仿宋" w:hAnsi="仿宋" w:eastAsia="仿宋" w:cs="仿宋"/>
          <w:sz w:val="32"/>
          <w:szCs w:val="32"/>
        </w:rPr>
        <w:t>　　各部门党组（党委）可以动议机关及其所属事业单位机构、职能、编制、领导职数等事项调整，报本级机构编制委员会及其办公室。根据机构编制管理权限可以由部门决定的事项，按照有关规定办理。</w:t>
      </w:r>
    </w:p>
    <w:p>
      <w:pPr>
        <w:rPr>
          <w:rFonts w:hint="eastAsia" w:ascii="仿宋" w:hAnsi="仿宋" w:eastAsia="仿宋" w:cs="仿宋"/>
          <w:sz w:val="32"/>
          <w:szCs w:val="32"/>
        </w:rPr>
      </w:pPr>
      <w:r>
        <w:rPr>
          <w:rFonts w:hint="eastAsia" w:ascii="仿宋" w:hAnsi="仿宋" w:eastAsia="仿宋" w:cs="仿宋"/>
          <w:sz w:val="32"/>
          <w:szCs w:val="32"/>
        </w:rPr>
        <w:t>　　第九条　机构编制工作的动议应当由党委（党组）领导班子集体讨论决定。</w:t>
      </w:r>
    </w:p>
    <w:p>
      <w:pPr>
        <w:rPr>
          <w:rFonts w:hint="eastAsia" w:ascii="仿宋" w:hAnsi="仿宋" w:eastAsia="仿宋" w:cs="仿宋"/>
          <w:sz w:val="32"/>
          <w:szCs w:val="32"/>
        </w:rPr>
      </w:pPr>
      <w:r>
        <w:rPr>
          <w:rFonts w:hint="eastAsia" w:ascii="仿宋" w:hAnsi="仿宋" w:eastAsia="仿宋" w:cs="仿宋"/>
          <w:sz w:val="32"/>
          <w:szCs w:val="32"/>
        </w:rPr>
        <w:t>　　各地区各部门提出机构编制工作动议必须符合党中央有关改革精神和机构编制有关规定，应当充分论证必要性、合理性、可行性。</w:t>
      </w:r>
    </w:p>
    <w:p>
      <w:pPr>
        <w:rPr>
          <w:rFonts w:hint="eastAsia" w:ascii="仿宋" w:hAnsi="仿宋" w:eastAsia="仿宋" w:cs="仿宋"/>
          <w:sz w:val="32"/>
          <w:szCs w:val="32"/>
        </w:rPr>
      </w:pPr>
      <w:r>
        <w:rPr>
          <w:rFonts w:hint="eastAsia" w:ascii="仿宋" w:hAnsi="仿宋" w:eastAsia="仿宋" w:cs="仿宋"/>
          <w:sz w:val="32"/>
          <w:szCs w:val="32"/>
        </w:rPr>
        <w:t>　　第四章　论证</w:t>
      </w:r>
    </w:p>
    <w:p>
      <w:pPr>
        <w:rPr>
          <w:rFonts w:hint="eastAsia" w:ascii="仿宋" w:hAnsi="仿宋" w:eastAsia="仿宋" w:cs="仿宋"/>
          <w:sz w:val="32"/>
          <w:szCs w:val="32"/>
        </w:rPr>
      </w:pPr>
      <w:r>
        <w:rPr>
          <w:rFonts w:hint="eastAsia" w:ascii="仿宋" w:hAnsi="仿宋" w:eastAsia="仿宋" w:cs="仿宋"/>
          <w:sz w:val="32"/>
          <w:szCs w:val="32"/>
        </w:rPr>
        <w:t>　　第十条　党和国家机构改革、重大体制机制和职责调整应当在党中央集中统一领导下组织论证。</w:t>
      </w:r>
    </w:p>
    <w:p>
      <w:pPr>
        <w:rPr>
          <w:rFonts w:hint="eastAsia" w:ascii="仿宋" w:hAnsi="仿宋" w:eastAsia="仿宋" w:cs="仿宋"/>
          <w:sz w:val="32"/>
          <w:szCs w:val="32"/>
        </w:rPr>
      </w:pPr>
      <w:r>
        <w:rPr>
          <w:rFonts w:hint="eastAsia" w:ascii="仿宋" w:hAnsi="仿宋" w:eastAsia="仿宋" w:cs="仿宋"/>
          <w:sz w:val="32"/>
          <w:szCs w:val="32"/>
        </w:rPr>
        <w:t>　　党和国家机构改革、重大体制机制和职责调整应当有利于构建系统完备、科学规范、运行高效的党和国家机构职能体系，形成总揽全局、协调各方的党的领导体系，职责明确、依法行政的政府治理体系，中国特色、世界一流的武装力量体系，联系广泛、服务群众的群团工作体系，有利于推动各类组织在党的统一领导下协调行动、增强合力。</w:t>
      </w:r>
    </w:p>
    <w:p>
      <w:pPr>
        <w:rPr>
          <w:rFonts w:hint="eastAsia" w:ascii="仿宋" w:hAnsi="仿宋" w:eastAsia="仿宋" w:cs="仿宋"/>
          <w:sz w:val="32"/>
          <w:szCs w:val="32"/>
        </w:rPr>
      </w:pPr>
      <w:r>
        <w:rPr>
          <w:rFonts w:hint="eastAsia" w:ascii="仿宋" w:hAnsi="仿宋" w:eastAsia="仿宋" w:cs="仿宋"/>
          <w:sz w:val="32"/>
          <w:szCs w:val="32"/>
        </w:rPr>
        <w:t>　　第十一条　机构设置应当科学合理，具有比较完整且相对稳定的独立职能，能够与现有机构的职能协调衔接。</w:t>
      </w:r>
    </w:p>
    <w:p>
      <w:pPr>
        <w:rPr>
          <w:rFonts w:hint="eastAsia" w:ascii="仿宋" w:hAnsi="仿宋" w:eastAsia="仿宋" w:cs="仿宋"/>
          <w:sz w:val="32"/>
          <w:szCs w:val="32"/>
        </w:rPr>
      </w:pPr>
      <w:r>
        <w:rPr>
          <w:rFonts w:hint="eastAsia" w:ascii="仿宋" w:hAnsi="仿宋" w:eastAsia="仿宋" w:cs="仿宋"/>
          <w:sz w:val="32"/>
          <w:szCs w:val="32"/>
        </w:rPr>
        <w:t>　　统筹党和国家机构设置和职能配置，应当强化党的组织在同级组织中的领导地位，加强归口协调职能，统筹本系统本领域工作。坚持一类事项原则上由一个部门统筹、一件事情原则上由一个部门负责。党的有关机构可以同职能相近、联系紧密的其他部门统筹设置，实行合并设立或者合署办公。</w:t>
      </w:r>
    </w:p>
    <w:p>
      <w:pPr>
        <w:rPr>
          <w:rFonts w:hint="eastAsia" w:ascii="仿宋" w:hAnsi="仿宋" w:eastAsia="仿宋" w:cs="仿宋"/>
          <w:sz w:val="32"/>
          <w:szCs w:val="32"/>
        </w:rPr>
      </w:pPr>
      <w:r>
        <w:rPr>
          <w:rFonts w:hint="eastAsia" w:ascii="仿宋" w:hAnsi="仿宋" w:eastAsia="仿宋" w:cs="仿宋"/>
          <w:sz w:val="32"/>
          <w:szCs w:val="32"/>
        </w:rPr>
        <w:t>　　地方机构设置和职能配置应当保证有效实施党中央方针政策和国家法律法规，涉及党中央集中统一领导和国家法制统一、政令统一、市场统一的机构职能应当同中央基本对应。除中央有明确规定外，地方可以在规定限额内因地制宜设置机构和配置职能，严格规范设置各类派出机构。地方可以在规定权限范围内设置和调整事业单位。</w:t>
      </w:r>
    </w:p>
    <w:p>
      <w:pPr>
        <w:rPr>
          <w:rFonts w:hint="eastAsia" w:ascii="仿宋" w:hAnsi="仿宋" w:eastAsia="仿宋" w:cs="仿宋"/>
          <w:sz w:val="32"/>
          <w:szCs w:val="32"/>
        </w:rPr>
      </w:pPr>
      <w:r>
        <w:rPr>
          <w:rFonts w:hint="eastAsia" w:ascii="仿宋" w:hAnsi="仿宋" w:eastAsia="仿宋" w:cs="仿宋"/>
          <w:sz w:val="32"/>
          <w:szCs w:val="32"/>
        </w:rPr>
        <w:t>　　第十二条　编制和领导职数配备应当符合党中央有关规定和机构编制党内法规、国家法律法规，适应党和国家事业、经济社会发展、机构履职需要。</w:t>
      </w:r>
    </w:p>
    <w:p>
      <w:pPr>
        <w:rPr>
          <w:rFonts w:hint="eastAsia" w:ascii="仿宋" w:hAnsi="仿宋" w:eastAsia="仿宋" w:cs="仿宋"/>
          <w:sz w:val="32"/>
          <w:szCs w:val="32"/>
        </w:rPr>
      </w:pPr>
      <w:r>
        <w:rPr>
          <w:rFonts w:hint="eastAsia" w:ascii="仿宋" w:hAnsi="仿宋" w:eastAsia="仿宋" w:cs="仿宋"/>
          <w:sz w:val="32"/>
          <w:szCs w:val="32"/>
        </w:rPr>
        <w:t>　　编制配备应当符合编制种类、结构和总额等规定。领导职数配备应当符合领导职务名称、层级、数量等规定，领导职务名称应当与机构层级相符合。</w:t>
      </w:r>
    </w:p>
    <w:p>
      <w:pPr>
        <w:rPr>
          <w:rFonts w:hint="eastAsia" w:ascii="仿宋" w:hAnsi="仿宋" w:eastAsia="仿宋" w:cs="仿宋"/>
          <w:sz w:val="32"/>
          <w:szCs w:val="32"/>
        </w:rPr>
      </w:pPr>
      <w:r>
        <w:rPr>
          <w:rFonts w:hint="eastAsia" w:ascii="仿宋" w:hAnsi="仿宋" w:eastAsia="仿宋" w:cs="仿宋"/>
          <w:sz w:val="32"/>
          <w:szCs w:val="32"/>
        </w:rPr>
        <w:t>　　第十三条　各级机构编制委员会办公室研究论证机构编制事项时，应当进行深入调查研究和合法合规性审查，重大问题应当进行专家论证和风险评估。研究论证时应当充分听取各方面意见。</w:t>
      </w:r>
    </w:p>
    <w:p>
      <w:pPr>
        <w:rPr>
          <w:rFonts w:hint="eastAsia" w:ascii="仿宋" w:hAnsi="仿宋" w:eastAsia="仿宋" w:cs="仿宋"/>
          <w:sz w:val="32"/>
          <w:szCs w:val="32"/>
        </w:rPr>
      </w:pPr>
      <w:r>
        <w:rPr>
          <w:rFonts w:hint="eastAsia" w:ascii="仿宋" w:hAnsi="仿宋" w:eastAsia="仿宋" w:cs="仿宋"/>
          <w:sz w:val="32"/>
          <w:szCs w:val="32"/>
        </w:rPr>
        <w:t>　　第五章　审议决定</w:t>
      </w:r>
    </w:p>
    <w:p>
      <w:pPr>
        <w:rPr>
          <w:rFonts w:hint="eastAsia" w:ascii="仿宋" w:hAnsi="仿宋" w:eastAsia="仿宋" w:cs="仿宋"/>
          <w:sz w:val="32"/>
          <w:szCs w:val="32"/>
        </w:rPr>
      </w:pPr>
      <w:r>
        <w:rPr>
          <w:rFonts w:hint="eastAsia" w:ascii="仿宋" w:hAnsi="仿宋" w:eastAsia="仿宋" w:cs="仿宋"/>
          <w:sz w:val="32"/>
          <w:szCs w:val="32"/>
        </w:rPr>
        <w:t>　　第十四条　审批机构编制事项应当按程序报批，严格遵守管理权限。</w:t>
      </w:r>
    </w:p>
    <w:p>
      <w:pPr>
        <w:rPr>
          <w:rFonts w:hint="eastAsia" w:ascii="仿宋" w:hAnsi="仿宋" w:eastAsia="仿宋" w:cs="仿宋"/>
          <w:sz w:val="32"/>
          <w:szCs w:val="32"/>
        </w:rPr>
      </w:pPr>
      <w:r>
        <w:rPr>
          <w:rFonts w:hint="eastAsia" w:ascii="仿宋" w:hAnsi="仿宋" w:eastAsia="仿宋" w:cs="仿宋"/>
          <w:sz w:val="32"/>
          <w:szCs w:val="32"/>
        </w:rPr>
        <w:t>　　党和国家机构改革方案、重大体制机制和职责调整方案必须报党中央审议批准。</w:t>
      </w:r>
    </w:p>
    <w:p>
      <w:pPr>
        <w:rPr>
          <w:rFonts w:hint="eastAsia" w:ascii="仿宋" w:hAnsi="仿宋" w:eastAsia="仿宋" w:cs="仿宋"/>
          <w:sz w:val="32"/>
          <w:szCs w:val="32"/>
        </w:rPr>
      </w:pPr>
      <w:r>
        <w:rPr>
          <w:rFonts w:hint="eastAsia" w:ascii="仿宋" w:hAnsi="仿宋" w:eastAsia="仿宋" w:cs="仿宋"/>
          <w:sz w:val="32"/>
          <w:szCs w:val="32"/>
        </w:rPr>
        <w:t>　　各部门提出的机构编制事项申请，由本级机构编制委员会办公室审核后报本级机构编制委员会审批，重大事项由本级机构编制委员会审核后报本级党委审批。需报上一级党委及其机构编制委员会审批的，按程序报批。各级机构编制委员会办公室根据授权审批机构编制事项。</w:t>
      </w:r>
    </w:p>
    <w:p>
      <w:pPr>
        <w:rPr>
          <w:rFonts w:hint="eastAsia" w:ascii="仿宋" w:hAnsi="仿宋" w:eastAsia="仿宋" w:cs="仿宋"/>
          <w:sz w:val="32"/>
          <w:szCs w:val="32"/>
        </w:rPr>
      </w:pPr>
      <w:r>
        <w:rPr>
          <w:rFonts w:hint="eastAsia" w:ascii="仿宋" w:hAnsi="仿宋" w:eastAsia="仿宋" w:cs="仿宋"/>
          <w:sz w:val="32"/>
          <w:szCs w:val="32"/>
        </w:rPr>
        <w:t>　　地方党政机构设置实行限额管理，各级机构限额由党中央统一规定。地方党委提出机构编制事项申请，报上一级机构编制委员会审批，重大事项由上一级机构编制委员会审核后报本级党委审批。</w:t>
      </w:r>
    </w:p>
    <w:p>
      <w:pPr>
        <w:rPr>
          <w:rFonts w:hint="eastAsia" w:ascii="仿宋" w:hAnsi="仿宋" w:eastAsia="仿宋" w:cs="仿宋"/>
          <w:sz w:val="32"/>
          <w:szCs w:val="32"/>
        </w:rPr>
      </w:pPr>
      <w:r>
        <w:rPr>
          <w:rFonts w:hint="eastAsia" w:ascii="仿宋" w:hAnsi="仿宋" w:eastAsia="仿宋" w:cs="仿宋"/>
          <w:sz w:val="32"/>
          <w:szCs w:val="32"/>
        </w:rPr>
        <w:t>　　地区或者部门专项体制机制和职责调整方案，由有相应机构编制管理权限的党委（党组）审议批准。超出本级机构编制管理权限的重大问题，党委（党组）在审议后应当向上一级党委请示报告，上一级党委同意后方可实施。</w:t>
      </w:r>
    </w:p>
    <w:p>
      <w:pPr>
        <w:rPr>
          <w:rFonts w:hint="eastAsia" w:ascii="仿宋" w:hAnsi="仿宋" w:eastAsia="仿宋" w:cs="仿宋"/>
          <w:sz w:val="32"/>
          <w:szCs w:val="32"/>
        </w:rPr>
      </w:pPr>
      <w:r>
        <w:rPr>
          <w:rFonts w:hint="eastAsia" w:ascii="仿宋" w:hAnsi="仿宋" w:eastAsia="仿宋" w:cs="仿宋"/>
          <w:sz w:val="32"/>
          <w:szCs w:val="32"/>
        </w:rPr>
        <w:t>　　第十五条　凡属机构编制重大问题，应当由党委（党组）或者机构编制委员会集体讨论作出决定。党委（党组）和机构编制委员会审议机构编制议题的程序，应当符合党内法规和中央机构编制委员会有关规定。</w:t>
      </w:r>
    </w:p>
    <w:p>
      <w:pPr>
        <w:rPr>
          <w:rFonts w:hint="eastAsia" w:ascii="仿宋" w:hAnsi="仿宋" w:eastAsia="仿宋" w:cs="仿宋"/>
          <w:sz w:val="32"/>
          <w:szCs w:val="32"/>
        </w:rPr>
      </w:pPr>
      <w:r>
        <w:rPr>
          <w:rFonts w:hint="eastAsia" w:ascii="仿宋" w:hAnsi="仿宋" w:eastAsia="仿宋" w:cs="仿宋"/>
          <w:sz w:val="32"/>
          <w:szCs w:val="32"/>
        </w:rPr>
        <w:t>　　第十六条　党委（党组）、机构编制委员会应当主要就以下内容对机构编制议题进行审议：</w:t>
      </w:r>
    </w:p>
    <w:p>
      <w:pPr>
        <w:rPr>
          <w:rFonts w:hint="eastAsia" w:ascii="仿宋" w:hAnsi="仿宋" w:eastAsia="仿宋" w:cs="仿宋"/>
          <w:sz w:val="32"/>
          <w:szCs w:val="32"/>
        </w:rPr>
      </w:pPr>
      <w:r>
        <w:rPr>
          <w:rFonts w:hint="eastAsia" w:ascii="仿宋" w:hAnsi="仿宋" w:eastAsia="仿宋" w:cs="仿宋"/>
          <w:sz w:val="32"/>
          <w:szCs w:val="32"/>
        </w:rPr>
        <w:t>　　（一）是否有利于坚持和加强党的全面领导；</w:t>
      </w:r>
    </w:p>
    <w:p>
      <w:pPr>
        <w:rPr>
          <w:rFonts w:hint="eastAsia" w:ascii="仿宋" w:hAnsi="仿宋" w:eastAsia="仿宋" w:cs="仿宋"/>
          <w:sz w:val="32"/>
          <w:szCs w:val="32"/>
        </w:rPr>
      </w:pPr>
      <w:r>
        <w:rPr>
          <w:rFonts w:hint="eastAsia" w:ascii="仿宋" w:hAnsi="仿宋" w:eastAsia="仿宋" w:cs="仿宋"/>
          <w:sz w:val="32"/>
          <w:szCs w:val="32"/>
        </w:rPr>
        <w:t>　　（二）是否符合党中央有关规定和机构编制党内法规、国家法律法规以及相关政策规定；</w:t>
      </w:r>
    </w:p>
    <w:p>
      <w:pPr>
        <w:rPr>
          <w:rFonts w:hint="eastAsia" w:ascii="仿宋" w:hAnsi="仿宋" w:eastAsia="仿宋" w:cs="仿宋"/>
          <w:sz w:val="32"/>
          <w:szCs w:val="32"/>
        </w:rPr>
      </w:pPr>
      <w:r>
        <w:rPr>
          <w:rFonts w:hint="eastAsia" w:ascii="仿宋" w:hAnsi="仿宋" w:eastAsia="仿宋" w:cs="仿宋"/>
          <w:sz w:val="32"/>
          <w:szCs w:val="32"/>
        </w:rPr>
        <w:t>　　（三）是否适应经济社会发展需要和财政保障能力，能否有效解决实际问题；</w:t>
      </w:r>
    </w:p>
    <w:p>
      <w:pPr>
        <w:rPr>
          <w:rFonts w:hint="eastAsia" w:ascii="仿宋" w:hAnsi="仿宋" w:eastAsia="仿宋" w:cs="仿宋"/>
          <w:sz w:val="32"/>
          <w:szCs w:val="32"/>
        </w:rPr>
      </w:pPr>
      <w:r>
        <w:rPr>
          <w:rFonts w:hint="eastAsia" w:ascii="仿宋" w:hAnsi="仿宋" w:eastAsia="仿宋" w:cs="仿宋"/>
          <w:sz w:val="32"/>
          <w:szCs w:val="32"/>
        </w:rPr>
        <w:t>　　（四）是否科学合理，充分考虑了除调整机构编制外的其他解决办法；</w:t>
      </w:r>
    </w:p>
    <w:p>
      <w:pPr>
        <w:rPr>
          <w:rFonts w:hint="eastAsia" w:ascii="仿宋" w:hAnsi="仿宋" w:eastAsia="仿宋" w:cs="仿宋"/>
          <w:sz w:val="32"/>
          <w:szCs w:val="32"/>
        </w:rPr>
      </w:pPr>
      <w:r>
        <w:rPr>
          <w:rFonts w:hint="eastAsia" w:ascii="仿宋" w:hAnsi="仿宋" w:eastAsia="仿宋" w:cs="仿宋"/>
          <w:sz w:val="32"/>
          <w:szCs w:val="32"/>
        </w:rPr>
        <w:t>　　（五）是否对可能带来的问题和遇到的困难进行客观分析，并做好应对准备。</w:t>
      </w:r>
    </w:p>
    <w:p>
      <w:pPr>
        <w:rPr>
          <w:rFonts w:hint="eastAsia" w:ascii="仿宋" w:hAnsi="仿宋" w:eastAsia="仿宋" w:cs="仿宋"/>
          <w:sz w:val="32"/>
          <w:szCs w:val="32"/>
        </w:rPr>
      </w:pPr>
      <w:r>
        <w:rPr>
          <w:rFonts w:hint="eastAsia" w:ascii="仿宋" w:hAnsi="仿宋" w:eastAsia="仿宋" w:cs="仿宋"/>
          <w:sz w:val="32"/>
          <w:szCs w:val="32"/>
        </w:rPr>
        <w:t>　　提请审议机构编制议题时，有关部门应当对照前款规定逐项作出说明。</w:t>
      </w:r>
    </w:p>
    <w:p>
      <w:pPr>
        <w:rPr>
          <w:rFonts w:hint="eastAsia" w:ascii="仿宋" w:hAnsi="仿宋" w:eastAsia="仿宋" w:cs="仿宋"/>
          <w:sz w:val="32"/>
          <w:szCs w:val="32"/>
        </w:rPr>
      </w:pPr>
      <w:r>
        <w:rPr>
          <w:rFonts w:hint="eastAsia" w:ascii="仿宋" w:hAnsi="仿宋" w:eastAsia="仿宋" w:cs="仿宋"/>
          <w:sz w:val="32"/>
          <w:szCs w:val="32"/>
        </w:rPr>
        <w:t>　　第六章　组织实施</w:t>
      </w:r>
    </w:p>
    <w:p>
      <w:pPr>
        <w:rPr>
          <w:rFonts w:hint="eastAsia" w:ascii="仿宋" w:hAnsi="仿宋" w:eastAsia="仿宋" w:cs="仿宋"/>
          <w:sz w:val="32"/>
          <w:szCs w:val="32"/>
        </w:rPr>
      </w:pPr>
      <w:r>
        <w:rPr>
          <w:rFonts w:hint="eastAsia" w:ascii="仿宋" w:hAnsi="仿宋" w:eastAsia="仿宋" w:cs="仿宋"/>
          <w:sz w:val="32"/>
          <w:szCs w:val="32"/>
        </w:rPr>
        <w:t>　　第十七条　党和国家机构改革、重大体制机制和职责调整的实施工作由党中央统一部署，中央机构编制委员会按照党中央要求组织实施。</w:t>
      </w:r>
    </w:p>
    <w:p>
      <w:pPr>
        <w:rPr>
          <w:rFonts w:hint="eastAsia" w:ascii="仿宋" w:hAnsi="仿宋" w:eastAsia="仿宋" w:cs="仿宋"/>
          <w:sz w:val="32"/>
          <w:szCs w:val="32"/>
        </w:rPr>
      </w:pPr>
      <w:r>
        <w:rPr>
          <w:rFonts w:hint="eastAsia" w:ascii="仿宋" w:hAnsi="仿宋" w:eastAsia="仿宋" w:cs="仿宋"/>
          <w:sz w:val="32"/>
          <w:szCs w:val="32"/>
        </w:rPr>
        <w:t>　　地方各级党委按照党中央统一部署研究制定本地区实施方案，按程序报批后方可实施，并对实施工作负领导责任。</w:t>
      </w:r>
    </w:p>
    <w:p>
      <w:pPr>
        <w:rPr>
          <w:rFonts w:hint="eastAsia" w:ascii="仿宋" w:hAnsi="仿宋" w:eastAsia="仿宋" w:cs="仿宋"/>
          <w:sz w:val="32"/>
          <w:szCs w:val="32"/>
        </w:rPr>
      </w:pPr>
      <w:r>
        <w:rPr>
          <w:rFonts w:hint="eastAsia" w:ascii="仿宋" w:hAnsi="仿宋" w:eastAsia="仿宋" w:cs="仿宋"/>
          <w:sz w:val="32"/>
          <w:szCs w:val="32"/>
        </w:rPr>
        <w:t>　　第十八条　经批准发布的各部门各单位“三定”规定、机构编制管理规定等，是机构编制法定化的重要形式，具有权威性和严肃性，是各部门各单位机构职责权限、人员配备和工作运行的基本依据，各地区各部门必须严格执行。“三定”规定的重大调整，应当报上级党委批准后实施。</w:t>
      </w:r>
    </w:p>
    <w:p>
      <w:pPr>
        <w:rPr>
          <w:rFonts w:hint="eastAsia" w:ascii="仿宋" w:hAnsi="仿宋" w:eastAsia="仿宋" w:cs="仿宋"/>
          <w:sz w:val="32"/>
          <w:szCs w:val="32"/>
        </w:rPr>
      </w:pPr>
      <w:r>
        <w:rPr>
          <w:rFonts w:hint="eastAsia" w:ascii="仿宋" w:hAnsi="仿宋" w:eastAsia="仿宋" w:cs="仿宋"/>
          <w:sz w:val="32"/>
          <w:szCs w:val="32"/>
        </w:rPr>
        <w:t>　　第十九条　建立机构编制报告制度。下级党委应当向上级党委报告机构编制管理情况。各地区各部门落实机构改革、重大体制机制和职责调整等任务的情况，应当及时按程序报告。工作中遇到的问题，在权限范围内能够解决的应当主动协调解决，超出权限的应当按程序请示，重大事项报党中央决定。</w:t>
      </w:r>
    </w:p>
    <w:p>
      <w:pPr>
        <w:rPr>
          <w:rFonts w:hint="eastAsia" w:ascii="仿宋" w:hAnsi="仿宋" w:eastAsia="仿宋" w:cs="仿宋"/>
          <w:sz w:val="32"/>
          <w:szCs w:val="32"/>
        </w:rPr>
      </w:pPr>
      <w:r>
        <w:rPr>
          <w:rFonts w:hint="eastAsia" w:ascii="仿宋" w:hAnsi="仿宋" w:eastAsia="仿宋" w:cs="仿宋"/>
          <w:sz w:val="32"/>
          <w:szCs w:val="32"/>
        </w:rPr>
        <w:t>　　各部门应当定期向本级机构编制委员会报告机构设置和编制管理情况。县级以上地方各级机构编制委员会应当定期向本级党委报告机构编制管理情况，重要事项向上一级机构编制委员会报告。</w:t>
      </w:r>
    </w:p>
    <w:p>
      <w:pPr>
        <w:rPr>
          <w:rFonts w:hint="eastAsia" w:ascii="仿宋" w:hAnsi="仿宋" w:eastAsia="仿宋" w:cs="仿宋"/>
          <w:sz w:val="32"/>
          <w:szCs w:val="32"/>
        </w:rPr>
      </w:pPr>
      <w:r>
        <w:rPr>
          <w:rFonts w:hint="eastAsia" w:ascii="仿宋" w:hAnsi="仿宋" w:eastAsia="仿宋" w:cs="仿宋"/>
          <w:sz w:val="32"/>
          <w:szCs w:val="32"/>
        </w:rPr>
        <w:t>　　第二十条　各部门在履行职责过程中对职责划分规定在理解上有分歧的，应当主动协商解决。协商一致的意见，报本级机构编制委员会办公室备案审查。协商不一致的，应当提请本级机构编制委员会办公室按照有关规定进行协调。</w:t>
      </w:r>
    </w:p>
    <w:p>
      <w:pPr>
        <w:rPr>
          <w:rFonts w:hint="eastAsia" w:ascii="仿宋" w:hAnsi="仿宋" w:eastAsia="仿宋" w:cs="仿宋"/>
          <w:sz w:val="32"/>
          <w:szCs w:val="32"/>
        </w:rPr>
      </w:pPr>
      <w:r>
        <w:rPr>
          <w:rFonts w:hint="eastAsia" w:ascii="仿宋" w:hAnsi="仿宋" w:eastAsia="仿宋" w:cs="仿宋"/>
          <w:sz w:val="32"/>
          <w:szCs w:val="32"/>
        </w:rPr>
        <w:t>　　第二十一条　建立编制统筹调配和动态调整机制。根据党和国家事业发展需要，统筹使用各类编制资源，按照机构编制管理权限，加强编制的统筹调配和动态调整，建立部门间、地区间编制动态调整机制。</w:t>
      </w:r>
    </w:p>
    <w:p>
      <w:pPr>
        <w:rPr>
          <w:rFonts w:hint="eastAsia" w:ascii="仿宋" w:hAnsi="仿宋" w:eastAsia="仿宋" w:cs="仿宋"/>
          <w:sz w:val="32"/>
          <w:szCs w:val="32"/>
        </w:rPr>
      </w:pPr>
      <w:r>
        <w:rPr>
          <w:rFonts w:hint="eastAsia" w:ascii="仿宋" w:hAnsi="仿宋" w:eastAsia="仿宋" w:cs="仿宋"/>
          <w:sz w:val="32"/>
          <w:szCs w:val="32"/>
        </w:rPr>
        <w:t>　　第二十二条　充分发挥机构编制在管理全流程中的基础性作用，对编制使用实行实名管理，建立机构编制管理同组织人事、财政预算管理共享的信息平台。</w:t>
      </w:r>
    </w:p>
    <w:p>
      <w:pPr>
        <w:rPr>
          <w:rFonts w:hint="eastAsia" w:ascii="仿宋" w:hAnsi="仿宋" w:eastAsia="仿宋" w:cs="仿宋"/>
          <w:sz w:val="32"/>
          <w:szCs w:val="32"/>
        </w:rPr>
      </w:pPr>
      <w:r>
        <w:rPr>
          <w:rFonts w:hint="eastAsia" w:ascii="仿宋" w:hAnsi="仿宋" w:eastAsia="仿宋" w:cs="仿宋"/>
          <w:sz w:val="32"/>
          <w:szCs w:val="32"/>
        </w:rPr>
        <w:t>　　第七章　监督问责</w:t>
      </w:r>
    </w:p>
    <w:p>
      <w:pPr>
        <w:rPr>
          <w:rFonts w:hint="eastAsia" w:ascii="仿宋" w:hAnsi="仿宋" w:eastAsia="仿宋" w:cs="仿宋"/>
          <w:sz w:val="32"/>
          <w:szCs w:val="32"/>
        </w:rPr>
      </w:pPr>
      <w:r>
        <w:rPr>
          <w:rFonts w:hint="eastAsia" w:ascii="仿宋" w:hAnsi="仿宋" w:eastAsia="仿宋" w:cs="仿宋"/>
          <w:sz w:val="32"/>
          <w:szCs w:val="32"/>
        </w:rPr>
        <w:t>　　第二十三条　各地区各部门党委（党组）对本地区本部门机构编制管理和监督负责。</w:t>
      </w:r>
    </w:p>
    <w:p>
      <w:pPr>
        <w:rPr>
          <w:rFonts w:hint="eastAsia" w:ascii="仿宋" w:hAnsi="仿宋" w:eastAsia="仿宋" w:cs="仿宋"/>
          <w:sz w:val="32"/>
          <w:szCs w:val="32"/>
        </w:rPr>
      </w:pPr>
      <w:r>
        <w:rPr>
          <w:rFonts w:hint="eastAsia" w:ascii="仿宋" w:hAnsi="仿宋" w:eastAsia="仿宋" w:cs="仿宋"/>
          <w:sz w:val="32"/>
          <w:szCs w:val="32"/>
        </w:rPr>
        <w:t>　　第二十四条　各级机构编制委员会及其办公室应当按照相应权限，对机构编制工作规定贯彻落实情况进行监督检查，纠正违纪违法行为，并按照有关规定向本级党委提出问责建议。</w:t>
      </w:r>
    </w:p>
    <w:p>
      <w:pPr>
        <w:rPr>
          <w:rFonts w:hint="eastAsia" w:ascii="仿宋" w:hAnsi="仿宋" w:eastAsia="仿宋" w:cs="仿宋"/>
          <w:sz w:val="32"/>
          <w:szCs w:val="32"/>
        </w:rPr>
      </w:pPr>
      <w:r>
        <w:rPr>
          <w:rFonts w:hint="eastAsia" w:ascii="仿宋" w:hAnsi="仿宋" w:eastAsia="仿宋" w:cs="仿宋"/>
          <w:sz w:val="32"/>
          <w:szCs w:val="32"/>
        </w:rPr>
        <w:t>　　建立机构编制核查制度，各级机构编制委员会在本级党委一届任期内至少组织1次管理范围内的机构编制核查。</w:t>
      </w:r>
    </w:p>
    <w:p>
      <w:pPr>
        <w:rPr>
          <w:rFonts w:hint="eastAsia" w:ascii="仿宋" w:hAnsi="仿宋" w:eastAsia="仿宋" w:cs="仿宋"/>
          <w:sz w:val="32"/>
          <w:szCs w:val="32"/>
        </w:rPr>
      </w:pPr>
      <w:r>
        <w:rPr>
          <w:rFonts w:hint="eastAsia" w:ascii="仿宋" w:hAnsi="仿宋" w:eastAsia="仿宋" w:cs="仿宋"/>
          <w:sz w:val="32"/>
          <w:szCs w:val="32"/>
        </w:rPr>
        <w:t>　　各级机构编制委员会办公室应当采用科学方法，对机构编制执行情况和使用效益进行客观评估，或者委托第三方进行评估。评估结果作为改进机构编制管理、优化编制资源配置的重要依据。</w:t>
      </w:r>
    </w:p>
    <w:p>
      <w:pPr>
        <w:rPr>
          <w:rFonts w:hint="eastAsia" w:ascii="仿宋" w:hAnsi="仿宋" w:eastAsia="仿宋" w:cs="仿宋"/>
          <w:sz w:val="32"/>
          <w:szCs w:val="32"/>
        </w:rPr>
      </w:pPr>
      <w:r>
        <w:rPr>
          <w:rFonts w:hint="eastAsia" w:ascii="仿宋" w:hAnsi="仿宋" w:eastAsia="仿宋" w:cs="仿宋"/>
          <w:sz w:val="32"/>
          <w:szCs w:val="32"/>
        </w:rPr>
        <w:t>　　第二十五条　机构编制工作情况和纪律要求执行情况应当纳入巡视巡察、党委督促检查、选人用人专项检查、党政主要领导干部经济责任审计等监督范围，发挥监督合力。</w:t>
      </w:r>
    </w:p>
    <w:p>
      <w:pPr>
        <w:rPr>
          <w:rFonts w:hint="eastAsia" w:ascii="仿宋" w:hAnsi="仿宋" w:eastAsia="仿宋" w:cs="仿宋"/>
          <w:sz w:val="32"/>
          <w:szCs w:val="32"/>
        </w:rPr>
      </w:pPr>
      <w:r>
        <w:rPr>
          <w:rFonts w:hint="eastAsia" w:ascii="仿宋" w:hAnsi="仿宋" w:eastAsia="仿宋" w:cs="仿宋"/>
          <w:sz w:val="32"/>
          <w:szCs w:val="32"/>
        </w:rPr>
        <w:t>　　各级机构编制委员会办公室应当加强与纪检监察机关、巡视巡察机构和组织人事、财政、审计等部门的协作配合，建立健全情况通报、信息共享、线索移送、整改反馈等工作机制，必要时组成工作组，开展联合督查。</w:t>
      </w:r>
    </w:p>
    <w:p>
      <w:pPr>
        <w:rPr>
          <w:rFonts w:hint="eastAsia" w:ascii="仿宋" w:hAnsi="仿宋" w:eastAsia="仿宋" w:cs="仿宋"/>
          <w:sz w:val="32"/>
          <w:szCs w:val="32"/>
        </w:rPr>
      </w:pPr>
      <w:r>
        <w:rPr>
          <w:rFonts w:hint="eastAsia" w:ascii="仿宋" w:hAnsi="仿宋" w:eastAsia="仿宋" w:cs="仿宋"/>
          <w:sz w:val="32"/>
          <w:szCs w:val="32"/>
        </w:rPr>
        <w:t>　　第二十六条　机构编制工作必须严格执行本条例的各项规定，严禁以下行为：</w:t>
      </w:r>
    </w:p>
    <w:p>
      <w:pPr>
        <w:rPr>
          <w:rFonts w:hint="eastAsia" w:ascii="仿宋" w:hAnsi="仿宋" w:eastAsia="仿宋" w:cs="仿宋"/>
          <w:sz w:val="32"/>
          <w:szCs w:val="32"/>
        </w:rPr>
      </w:pPr>
      <w:r>
        <w:rPr>
          <w:rFonts w:hint="eastAsia" w:ascii="仿宋" w:hAnsi="仿宋" w:eastAsia="仿宋" w:cs="仿宋"/>
          <w:sz w:val="32"/>
          <w:szCs w:val="32"/>
        </w:rPr>
        <w:t>　　（一）在贯彻落实党和国家机构改革和机构编制重大决策部署过程中有令不行、有禁不止，上有政策、下有对策，搞变通、拖延改革或者逾期不执行、不报告；</w:t>
      </w:r>
    </w:p>
    <w:p>
      <w:pPr>
        <w:rPr>
          <w:rFonts w:hint="eastAsia" w:ascii="仿宋" w:hAnsi="仿宋" w:eastAsia="仿宋" w:cs="仿宋"/>
          <w:sz w:val="32"/>
          <w:szCs w:val="32"/>
        </w:rPr>
      </w:pPr>
      <w:r>
        <w:rPr>
          <w:rFonts w:hint="eastAsia" w:ascii="仿宋" w:hAnsi="仿宋" w:eastAsia="仿宋" w:cs="仿宋"/>
          <w:sz w:val="32"/>
          <w:szCs w:val="32"/>
        </w:rPr>
        <w:t>　　（二）擅自设立、撤销、合并机构或者变更机构名称、规格、性质、职责权限，在限额外设置机构，变相增设机构或者提高机构规格；</w:t>
      </w:r>
    </w:p>
    <w:p>
      <w:pPr>
        <w:rPr>
          <w:rFonts w:hint="eastAsia" w:ascii="仿宋" w:hAnsi="仿宋" w:eastAsia="仿宋" w:cs="仿宋"/>
          <w:sz w:val="32"/>
          <w:szCs w:val="32"/>
        </w:rPr>
      </w:pPr>
      <w:r>
        <w:rPr>
          <w:rFonts w:hint="eastAsia" w:ascii="仿宋" w:hAnsi="仿宋" w:eastAsia="仿宋" w:cs="仿宋"/>
          <w:sz w:val="32"/>
          <w:szCs w:val="32"/>
        </w:rPr>
        <w:t>　　（三）擅自增加编制种类、突破行政编制总额增加编制、改变编制使用范围、挤占挪用基层编制，擅自超编录（聘）用、调任、转任人员，挤占挪用财政资金、其他资金为超编人员安排经费，以虚报人员等方式占用编制并冒用财政资金；</w:t>
      </w:r>
    </w:p>
    <w:p>
      <w:pPr>
        <w:rPr>
          <w:rFonts w:hint="eastAsia" w:ascii="仿宋" w:hAnsi="仿宋" w:eastAsia="仿宋" w:cs="仿宋"/>
          <w:sz w:val="32"/>
          <w:szCs w:val="32"/>
        </w:rPr>
      </w:pPr>
      <w:r>
        <w:rPr>
          <w:rFonts w:hint="eastAsia" w:ascii="仿宋" w:hAnsi="仿宋" w:eastAsia="仿宋" w:cs="仿宋"/>
          <w:sz w:val="32"/>
          <w:szCs w:val="32"/>
        </w:rPr>
        <w:t>　　（四）违规审批机构编制、核定领导职数，或者超职数、超规格配备领导干部；</w:t>
      </w:r>
    </w:p>
    <w:p>
      <w:pPr>
        <w:rPr>
          <w:rFonts w:hint="eastAsia" w:ascii="仿宋" w:hAnsi="仿宋" w:eastAsia="仿宋" w:cs="仿宋"/>
          <w:sz w:val="32"/>
          <w:szCs w:val="32"/>
        </w:rPr>
      </w:pPr>
      <w:r>
        <w:rPr>
          <w:rFonts w:hint="eastAsia" w:ascii="仿宋" w:hAnsi="仿宋" w:eastAsia="仿宋" w:cs="仿宋"/>
          <w:sz w:val="32"/>
          <w:szCs w:val="32"/>
        </w:rPr>
        <w:t>　　（五）伪造、虚报、瞒报、拒报机构编制统计、实名信息和核查数据；</w:t>
      </w:r>
    </w:p>
    <w:p>
      <w:pPr>
        <w:rPr>
          <w:rFonts w:hint="eastAsia" w:ascii="仿宋" w:hAnsi="仿宋" w:eastAsia="仿宋" w:cs="仿宋"/>
          <w:sz w:val="32"/>
          <w:szCs w:val="32"/>
        </w:rPr>
      </w:pPr>
      <w:r>
        <w:rPr>
          <w:rFonts w:hint="eastAsia" w:ascii="仿宋" w:hAnsi="仿宋" w:eastAsia="仿宋" w:cs="仿宋"/>
          <w:sz w:val="32"/>
          <w:szCs w:val="32"/>
        </w:rPr>
        <w:t>　　（六）实施其他违反机构编制管理规定的行为。</w:t>
      </w:r>
    </w:p>
    <w:p>
      <w:pPr>
        <w:rPr>
          <w:rFonts w:hint="eastAsia" w:ascii="仿宋" w:hAnsi="仿宋" w:eastAsia="仿宋" w:cs="仿宋"/>
          <w:sz w:val="32"/>
          <w:szCs w:val="32"/>
        </w:rPr>
      </w:pPr>
      <w:r>
        <w:rPr>
          <w:rFonts w:hint="eastAsia" w:ascii="仿宋" w:hAnsi="仿宋" w:eastAsia="仿宋" w:cs="仿宋"/>
          <w:sz w:val="32"/>
          <w:szCs w:val="32"/>
        </w:rPr>
        <w:t>　　第二十七条　未经党中央授权，任何部门不得以任何形式干预地方机构设置。坚决制止和整治通过项目资金分配、督查考核、评比表彰、达标验收等方式干预机构设置、职能配置和编制配备的行为。</w:t>
      </w:r>
    </w:p>
    <w:p>
      <w:pPr>
        <w:rPr>
          <w:rFonts w:hint="eastAsia" w:ascii="仿宋" w:hAnsi="仿宋" w:eastAsia="仿宋" w:cs="仿宋"/>
          <w:sz w:val="32"/>
          <w:szCs w:val="32"/>
        </w:rPr>
      </w:pPr>
      <w:r>
        <w:rPr>
          <w:rFonts w:hint="eastAsia" w:ascii="仿宋" w:hAnsi="仿宋" w:eastAsia="仿宋" w:cs="仿宋"/>
          <w:sz w:val="32"/>
          <w:szCs w:val="32"/>
        </w:rPr>
        <w:t>　　部门规章和规范性文件不得就机构编制事项作出具体规定，不得作为审批机构编制的依据。</w:t>
      </w:r>
    </w:p>
    <w:p>
      <w:pPr>
        <w:rPr>
          <w:rFonts w:hint="eastAsia" w:ascii="仿宋" w:hAnsi="仿宋" w:eastAsia="仿宋" w:cs="仿宋"/>
          <w:sz w:val="32"/>
          <w:szCs w:val="32"/>
        </w:rPr>
      </w:pPr>
      <w:r>
        <w:rPr>
          <w:rFonts w:hint="eastAsia" w:ascii="仿宋" w:hAnsi="仿宋" w:eastAsia="仿宋" w:cs="仿宋"/>
          <w:sz w:val="32"/>
          <w:szCs w:val="32"/>
        </w:rPr>
        <w:t>　　第二十八条　违反本条例第二十六条规定的，各级机构编制委员会有权采取通报批评、责令限期纠正、予以纠正等处理措施。对有关责任人，可以采取约谈、责令说明情况、下达告诫书等处理措施。</w:t>
      </w:r>
    </w:p>
    <w:p>
      <w:pPr>
        <w:rPr>
          <w:rFonts w:hint="eastAsia" w:ascii="仿宋" w:hAnsi="仿宋" w:eastAsia="仿宋" w:cs="仿宋"/>
          <w:sz w:val="32"/>
          <w:szCs w:val="32"/>
        </w:rPr>
      </w:pPr>
      <w:r>
        <w:rPr>
          <w:rFonts w:hint="eastAsia" w:ascii="仿宋" w:hAnsi="仿宋" w:eastAsia="仿宋" w:cs="仿宋"/>
          <w:sz w:val="32"/>
          <w:szCs w:val="32"/>
        </w:rPr>
        <w:t>　　对违规超职数、超规格配备领导干部，违规超编录（聘）用、调任、转任人员，挤占挪用财政资金、其他资金为超编人员安排经费，以虚报人员等方式占用编制并冒用财政资金等行为，有关机关应当依规依纪依法查处和纠正。</w:t>
      </w:r>
    </w:p>
    <w:p>
      <w:pPr>
        <w:rPr>
          <w:rFonts w:hint="eastAsia" w:ascii="仿宋" w:hAnsi="仿宋" w:eastAsia="仿宋" w:cs="仿宋"/>
          <w:sz w:val="32"/>
          <w:szCs w:val="32"/>
        </w:rPr>
      </w:pPr>
      <w:r>
        <w:rPr>
          <w:rFonts w:hint="eastAsia" w:ascii="仿宋" w:hAnsi="仿宋" w:eastAsia="仿宋" w:cs="仿宋"/>
          <w:sz w:val="32"/>
          <w:szCs w:val="32"/>
        </w:rPr>
        <w:t>　　第二十九条　违反本条例规定，以及对机构编制违纪违法行为查处和追责不力、问题整改不到位造成严重后果的，依照《中国共产党问责条例》、《中国共产党纪律处分条例》等规定追究责任。</w:t>
      </w:r>
    </w:p>
    <w:p>
      <w:pPr>
        <w:rPr>
          <w:rFonts w:hint="eastAsia" w:ascii="仿宋" w:hAnsi="仿宋" w:eastAsia="仿宋" w:cs="仿宋"/>
          <w:sz w:val="32"/>
          <w:szCs w:val="32"/>
        </w:rPr>
      </w:pPr>
      <w:r>
        <w:rPr>
          <w:rFonts w:hint="eastAsia" w:ascii="仿宋" w:hAnsi="仿宋" w:eastAsia="仿宋" w:cs="仿宋"/>
          <w:sz w:val="32"/>
          <w:szCs w:val="32"/>
        </w:rPr>
        <w:t>　　第三十条　任何组织和个人对违反机构编制管理规定的行为，有权向纪检监察机关、组织部门、机构编制委员会办公室等有关部门举报，受理机关、部门应当按照有关规定处理。</w:t>
      </w:r>
    </w:p>
    <w:p>
      <w:pPr>
        <w:rPr>
          <w:rFonts w:hint="eastAsia" w:ascii="仿宋" w:hAnsi="仿宋" w:eastAsia="仿宋" w:cs="仿宋"/>
          <w:sz w:val="32"/>
          <w:szCs w:val="32"/>
        </w:rPr>
      </w:pPr>
      <w:r>
        <w:rPr>
          <w:rFonts w:hint="eastAsia" w:ascii="仿宋" w:hAnsi="仿宋" w:eastAsia="仿宋" w:cs="仿宋"/>
          <w:sz w:val="32"/>
          <w:szCs w:val="32"/>
        </w:rPr>
        <w:t>　　第八章　附则</w:t>
      </w:r>
    </w:p>
    <w:p>
      <w:pPr>
        <w:rPr>
          <w:rFonts w:hint="eastAsia" w:ascii="仿宋" w:hAnsi="仿宋" w:eastAsia="仿宋" w:cs="仿宋"/>
          <w:sz w:val="32"/>
          <w:szCs w:val="32"/>
        </w:rPr>
      </w:pPr>
      <w:r>
        <w:rPr>
          <w:rFonts w:hint="eastAsia" w:ascii="仿宋" w:hAnsi="仿宋" w:eastAsia="仿宋" w:cs="仿宋"/>
          <w:sz w:val="32"/>
          <w:szCs w:val="32"/>
        </w:rPr>
        <w:t>　　第三十一条　中国人民解放军和中国人民武装警察部队的编制工作，按照中央军事委员会有关规定执行。</w:t>
      </w:r>
    </w:p>
    <w:p>
      <w:pPr>
        <w:rPr>
          <w:rFonts w:hint="eastAsia" w:ascii="仿宋" w:hAnsi="仿宋" w:eastAsia="仿宋" w:cs="仿宋"/>
          <w:sz w:val="32"/>
          <w:szCs w:val="32"/>
        </w:rPr>
      </w:pPr>
      <w:r>
        <w:rPr>
          <w:rFonts w:hint="eastAsia" w:ascii="仿宋" w:hAnsi="仿宋" w:eastAsia="仿宋" w:cs="仿宋"/>
          <w:sz w:val="32"/>
          <w:szCs w:val="32"/>
        </w:rPr>
        <w:t>　　第三十二条　本条例由中央组织部、中央机构编制委员会办公室负责解释。</w:t>
      </w:r>
    </w:p>
    <w:p>
      <w:pPr>
        <w:rPr>
          <w:rFonts w:hint="eastAsia" w:ascii="仿宋" w:hAnsi="仿宋" w:eastAsia="仿宋" w:cs="仿宋"/>
          <w:sz w:val="32"/>
          <w:szCs w:val="32"/>
        </w:rPr>
      </w:pPr>
      <w:r>
        <w:rPr>
          <w:rFonts w:hint="eastAsia" w:ascii="仿宋" w:hAnsi="仿宋" w:eastAsia="仿宋" w:cs="仿宋"/>
          <w:sz w:val="32"/>
          <w:szCs w:val="32"/>
        </w:rPr>
        <w:t>　　第三十三条　本条例自2019年8月5日起施行。</w:t>
      </w:r>
    </w:p>
    <w:p>
      <w:pPr>
        <w:rPr>
          <w:rFonts w:hint="eastAsia" w:ascii="仿宋" w:hAnsi="仿宋" w:eastAsia="仿宋" w:cs="仿宋"/>
          <w:sz w:val="32"/>
          <w:szCs w:val="32"/>
        </w:rPr>
      </w:pPr>
    </w:p>
    <w:bookmarkEnd w:id="0"/>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F16C8"/>
    <w:rsid w:val="38BF16C8"/>
    <w:rsid w:val="749D0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uiPriority w:val="0"/>
    <w:rPr>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uiPriority w:val="0"/>
    <w:rPr>
      <w:color w:val="0000FF"/>
      <w:u w:val="none"/>
    </w:rPr>
  </w:style>
  <w:style w:type="character" w:styleId="14">
    <w:name w:val="HTML Code"/>
    <w:basedOn w:val="6"/>
    <w:uiPriority w:val="0"/>
    <w:rPr>
      <w:rFonts w:ascii="Courier New" w:hAnsi="Courier New"/>
      <w:sz w:val="20"/>
    </w:rPr>
  </w:style>
  <w:style w:type="character" w:styleId="15">
    <w:name w:val="HTML Cite"/>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2020-09-14T08:29:00Z</dcterms:created>
  <dc:creator>老虎</dc:creator>
  <cp:lastModifiedBy>老虎</cp:lastModifiedBy>
  <dcterms:modified xsi:type="dcterms:W3CDTF">2020-09-14T08:40:27Z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